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0666F">
      <w:pPr>
        <w:jc w:val="center"/>
        <w:rPr>
          <w:b/>
          <w:bCs/>
        </w:rPr>
      </w:pPr>
      <w:r>
        <w:rPr>
          <w:b/>
          <w:bCs/>
        </w:rPr>
        <w:t xml:space="preserve">Common Form 29-- EXAMPLES OF ADDITIONAL POWERS UNDER </w:t>
      </w:r>
    </w:p>
    <w:p w:rsidR="00000000" w:rsidRDefault="00C0666F">
      <w:pPr>
        <w:jc w:val="center"/>
        <w:rPr>
          <w:b/>
          <w:bCs/>
        </w:rPr>
      </w:pPr>
      <w:r>
        <w:rPr>
          <w:b/>
          <w:bCs/>
        </w:rPr>
        <w:t>PROTECTION ORDERS</w:t>
      </w:r>
    </w:p>
    <w:p w:rsidR="00000000" w:rsidRDefault="00C0666F">
      <w:pPr>
        <w:jc w:val="center"/>
        <w:rPr>
          <w:b/>
          <w:bCs/>
        </w:rPr>
      </w:pPr>
    </w:p>
    <w:p w:rsidR="00000000" w:rsidRDefault="00C0666F">
      <w:r>
        <w:t>That addition to the powers conferred on the manager by the said Act, the manager has the following powers:</w:t>
      </w:r>
    </w:p>
    <w:p w:rsidR="00000000" w:rsidRDefault="00C0666F"/>
    <w:p w:rsidR="00000000" w:rsidRDefault="00C0666F">
      <w:pPr>
        <w:ind w:left="540" w:hanging="540"/>
      </w:pPr>
      <w:r>
        <w:t>(a)</w:t>
      </w:r>
      <w:r>
        <w:tab/>
      </w:r>
      <w:proofErr w:type="gramStart"/>
      <w:r>
        <w:t>to</w:t>
      </w:r>
      <w:proofErr w:type="gramEnd"/>
      <w:r>
        <w:t xml:space="preserve"> sell and convert into money (or let) in such manner and upon such terms and conditions as the manager may think fit the whole or any part </w:t>
      </w:r>
      <w:r>
        <w:t>of the estate of the protected person including the house property situated at [</w:t>
      </w:r>
      <w:r>
        <w:rPr>
          <w:i/>
          <w:iCs/>
        </w:rPr>
        <w:t>address</w:t>
      </w:r>
      <w:r>
        <w:t>] being the whole of land comprised and described in Certificate of Title Register Book Volume…..  Folio…… together with the protected person's household furniture and e</w:t>
      </w:r>
      <w:r>
        <w:t>ffects situated therein.</w:t>
      </w:r>
    </w:p>
    <w:p w:rsidR="00000000" w:rsidRDefault="00C0666F">
      <w:pPr>
        <w:ind w:left="567"/>
      </w:pPr>
    </w:p>
    <w:p w:rsidR="00000000" w:rsidRDefault="00C0666F">
      <w:pPr>
        <w:ind w:left="540" w:hanging="540"/>
      </w:pPr>
      <w:r>
        <w:t>(b)</w:t>
      </w:r>
      <w:r>
        <w:tab/>
        <w:t xml:space="preserve">to lease or let for such period to such person or persons and upon and subject to such covenants and conditions as the manager may think fit the protected person's farming and grazing property situated at [location] being the </w:t>
      </w:r>
      <w:r>
        <w:t>whole of land comprised and described in Certificate of Title Register Book Volume……..  Folio……</w:t>
      </w:r>
      <w:proofErr w:type="gramStart"/>
      <w:r>
        <w:t>.  together</w:t>
      </w:r>
      <w:proofErr w:type="gramEnd"/>
      <w:r>
        <w:t xml:space="preserve"> with [here set out by description any items of plant, implements, livestock, etc specifically to be included within the ambit of the power].</w:t>
      </w:r>
    </w:p>
    <w:p w:rsidR="00000000" w:rsidRDefault="00C0666F">
      <w:pPr>
        <w:ind w:left="567"/>
      </w:pPr>
    </w:p>
    <w:p w:rsidR="00000000" w:rsidRDefault="00C0666F">
      <w:pPr>
        <w:ind w:left="540" w:hanging="540"/>
      </w:pPr>
      <w:r>
        <w:t>(c)</w:t>
      </w:r>
      <w:r>
        <w:tab/>
      </w:r>
      <w:proofErr w:type="gramStart"/>
      <w:r>
        <w:t>to</w:t>
      </w:r>
      <w:proofErr w:type="gramEnd"/>
      <w:r>
        <w:t xml:space="preserve"> </w:t>
      </w:r>
      <w:r>
        <w:t>invest the unapplied corpus or income of the protected estate in accordance with the provisions of Part 1 of the Trustee Act 1936.</w:t>
      </w:r>
    </w:p>
    <w:p w:rsidR="00000000" w:rsidRDefault="00C0666F">
      <w:pPr>
        <w:ind w:left="540" w:hanging="540"/>
      </w:pPr>
    </w:p>
    <w:p w:rsidR="00000000" w:rsidRDefault="00C0666F">
      <w:pPr>
        <w:ind w:left="540" w:hanging="540"/>
      </w:pPr>
      <w:r>
        <w:t>(d)</w:t>
      </w:r>
      <w:r>
        <w:tab/>
        <w:t>to invest all or any of the monies from time to time comprising portion of the protected estate either in investments fo</w:t>
      </w:r>
      <w:r>
        <w:t>r the time being authorised by law for the investment of trust funds or in the fully paid-up shares or stock, bonds, debentures, debenture stock or other securities of any limited company (other than a mining company) or public body listed by any stock exc</w:t>
      </w:r>
      <w:r>
        <w:t>hange carrying on business in the Commonwealth of Australia as the manager may think fit provided that the manager shall not invest in any investment not being an investment authorised by law for the investment of trust funds unless such investment shall f</w:t>
      </w:r>
      <w:r>
        <w:t>irst have been recommended in writing by two members for the time being of the Australian Stock Exchange not at the time being in partnership as constituting in their opinion a prudent transaction for the purpose of the investment of the monies of the prot</w:t>
      </w:r>
      <w:r>
        <w:t>ected estate bearing in mind the then composition and state of investment of the protected estate and the needs of the protected person.</w:t>
      </w:r>
    </w:p>
    <w:p w:rsidR="00000000" w:rsidRDefault="00C0666F">
      <w:pPr>
        <w:ind w:left="567"/>
      </w:pPr>
    </w:p>
    <w:p w:rsidR="00000000" w:rsidRDefault="00C0666F">
      <w:pPr>
        <w:ind w:left="540" w:hanging="540"/>
      </w:pPr>
      <w:r>
        <w:t>(e)</w:t>
      </w:r>
      <w:r>
        <w:tab/>
        <w:t xml:space="preserve">to retain the whole or any part or parts of the estate of the protected person in the present state of investment </w:t>
      </w:r>
      <w:r>
        <w:t>thereof and to vary or alter any of the investments of the protected person and to sell call in and convert (in such manner and upon such terms and conditions as the manager may think fit) any of such investments and reinvest the proceeds thereof and any o</w:t>
      </w:r>
      <w:r>
        <w:t>ther unapplied corpus or income of the protected estate upon any of the stock shares and debentures of any limited liability company (not being a mining company) carrying on business in Australia and to take up accept and retain any bonus or other stock sh</w:t>
      </w:r>
      <w:r>
        <w:t>ares or securities in any company or companies in which stock shares or securities now are or may in the future be held by or on behalf of the protected person and to take up accept and retain any holding of any nature in any other company to which the pro</w:t>
      </w:r>
      <w:r>
        <w:t xml:space="preserve">tected person may become entitled by virtue of any present or future holding in any company or companies by or on </w:t>
      </w:r>
      <w:r>
        <w:rPr>
          <w:i/>
          <w:iCs/>
        </w:rPr>
        <w:t>his/her</w:t>
      </w:r>
      <w:r>
        <w:t xml:space="preserve"> behalf and to take up and accept any holding in any company or property generally which may be offered to the protected person by reas</w:t>
      </w:r>
      <w:r>
        <w:t xml:space="preserve">on of </w:t>
      </w:r>
      <w:r>
        <w:rPr>
          <w:i/>
          <w:iCs/>
        </w:rPr>
        <w:t>his/her</w:t>
      </w:r>
      <w:r>
        <w:t xml:space="preserve"> holding in any company or </w:t>
      </w:r>
      <w:proofErr w:type="gramStart"/>
      <w:r>
        <w:t>concern</w:t>
      </w:r>
      <w:proofErr w:type="gramEnd"/>
      <w:r>
        <w:t xml:space="preserve"> and to pay out of the protected estate any moneys necessary in order to take up any such holding or property but without the manager being responsible for any loss which may be occasioned by the manager in ex</w:t>
      </w:r>
      <w:r>
        <w:t>ercising in good faith any of the powers contained in this paragraph of this order.</w:t>
      </w:r>
    </w:p>
    <w:p w:rsidR="00000000" w:rsidRDefault="00C0666F">
      <w:pPr>
        <w:ind w:left="567"/>
      </w:pPr>
    </w:p>
    <w:p w:rsidR="00000000" w:rsidRDefault="00C0666F">
      <w:pPr>
        <w:pStyle w:val="BodyText2"/>
        <w:ind w:left="540" w:hanging="540"/>
      </w:pPr>
      <w:r>
        <w:lastRenderedPageBreak/>
        <w:t>(f)</w:t>
      </w:r>
      <w:r>
        <w:tab/>
      </w:r>
      <w:proofErr w:type="gramStart"/>
      <w:r>
        <w:t>to</w:t>
      </w:r>
      <w:proofErr w:type="gramEnd"/>
      <w:r>
        <w:t xml:space="preserve"> leave the whole or any portion of the dividends payable from time to time to the protected estate by ……………… </w:t>
      </w:r>
      <w:proofErr w:type="gramStart"/>
      <w:r>
        <w:t>Limited on deposit with the said company or to apply the</w:t>
      </w:r>
      <w:r>
        <w:t xml:space="preserve"> whole or any portion of such dividends in the purchase of bonds, debentures, shares or unsecured notes of such company.</w:t>
      </w:r>
      <w:proofErr w:type="gramEnd"/>
    </w:p>
    <w:p w:rsidR="00000000" w:rsidRDefault="00C0666F">
      <w:pPr>
        <w:pStyle w:val="BodyText2"/>
        <w:ind w:left="1134"/>
      </w:pPr>
    </w:p>
    <w:p w:rsidR="00000000" w:rsidRDefault="00C0666F">
      <w:pPr>
        <w:pStyle w:val="BodyText2"/>
        <w:ind w:left="1134"/>
      </w:pPr>
    </w:p>
    <w:p w:rsidR="00000000" w:rsidRDefault="00C0666F"/>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C0666F">
      <w:r>
        <w:separator/>
      </w:r>
    </w:p>
  </w:endnote>
  <w:endnote w:type="continuationSeparator" w:id="0">
    <w:p w:rsidR="00000000" w:rsidRDefault="00C066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C0666F">
      <w:r>
        <w:separator/>
      </w:r>
    </w:p>
  </w:footnote>
  <w:footnote w:type="continuationSeparator" w:id="0">
    <w:p w:rsidR="00000000" w:rsidRDefault="00C066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0666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C066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A948BA2"/>
    <w:lvl w:ilvl="0">
      <w:start w:val="1"/>
      <w:numFmt w:val="decimal"/>
      <w:lvlText w:val="%1."/>
      <w:lvlJc w:val="left"/>
      <w:pPr>
        <w:tabs>
          <w:tab w:val="num" w:pos="360"/>
        </w:tabs>
        <w:ind w:left="360" w:hanging="360"/>
      </w:pPr>
    </w:lvl>
  </w:abstractNum>
  <w:abstractNum w:abstractNumId="1">
    <w:nsid w:val="FFFFFF89"/>
    <w:multiLevelType w:val="singleLevel"/>
    <w:tmpl w:val="B4968BE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C0666F"/>
    <w:rsid w:val="00C0666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F7A9B-6AA7-498A-A5D3-7D904DDEB00B}"/>
</file>

<file path=customXml/itemProps2.xml><?xml version="1.0" encoding="utf-8"?>
<ds:datastoreItem xmlns:ds="http://schemas.openxmlformats.org/officeDocument/2006/customXml" ds:itemID="{F11676C4-BE7C-4892-91AB-A10C95F84378}"/>
</file>

<file path=customXml/itemProps3.xml><?xml version="1.0" encoding="utf-8"?>
<ds:datastoreItem xmlns:ds="http://schemas.openxmlformats.org/officeDocument/2006/customXml" ds:itemID="{074694E4-06FD-4EE0-919A-46EA49CC7774}"/>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Common Form 29-- EXAMPLES OF ADDITIONAL POWERS UNDER </vt:lpstr>
    </vt:vector>
  </TitlesOfParts>
  <Company>South Australian Government</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29 - EXAMPLES OF ADDITIONAL POWERS UNDER</dc:title>
  <dc:creator>Courts Administration Authority</dc:creator>
  <cp:lastModifiedBy>kisbac</cp:lastModifiedBy>
  <cp:revision>2</cp:revision>
  <cp:lastPrinted>1996-03-05T04:52:00Z</cp:lastPrinted>
  <dcterms:created xsi:type="dcterms:W3CDTF">2012-05-28T23:43:00Z</dcterms:created>
  <dcterms:modified xsi:type="dcterms:W3CDTF">2012-05-28T23:43:00Z</dcterms:modified>
</cp:coreProperties>
</file>